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C0E8" w14:textId="157813F5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 w:rsidR="00976FD1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– Formulář projektového záměru</w:t>
      </w:r>
    </w:p>
    <w:p w14:paraId="3ADB798B" w14:textId="73192242" w:rsidR="00211D24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976FD1">
        <w:rPr>
          <w:rFonts w:ascii="Calibri" w:hAnsi="Calibri" w:cs="Calibri"/>
          <w:b/>
          <w:sz w:val="28"/>
          <w:szCs w:val="28"/>
        </w:rPr>
        <w:t>12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26442228" w:rsidR="00211D24" w:rsidRDefault="001E24C4" w:rsidP="001E24C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„MAS Česká Kanada – IROP – Vzdělávání I</w:t>
      </w:r>
      <w:r w:rsidR="008F42D1">
        <w:rPr>
          <w:rFonts w:ascii="Calibri" w:hAnsi="Calibri" w:cs="Calibri"/>
          <w:b/>
          <w:sz w:val="28"/>
          <w:szCs w:val="28"/>
        </w:rPr>
        <w:t>I</w:t>
      </w:r>
      <w:r w:rsidR="00976FD1">
        <w:rPr>
          <w:rFonts w:ascii="Calibri" w:hAnsi="Calibri" w:cs="Calibri"/>
          <w:b/>
          <w:sz w:val="28"/>
          <w:szCs w:val="28"/>
        </w:rPr>
        <w:t>I</w:t>
      </w:r>
      <w:r>
        <w:rPr>
          <w:rFonts w:ascii="Calibri" w:hAnsi="Calibri" w:cs="Calibri"/>
          <w:b/>
          <w:sz w:val="28"/>
          <w:szCs w:val="28"/>
        </w:rPr>
        <w:t>“</w:t>
      </w:r>
    </w:p>
    <w:p w14:paraId="1F760173" w14:textId="7AB1E1EB" w:rsidR="001E24C4" w:rsidRPr="001E24C4" w:rsidRDefault="001E24C4" w:rsidP="001E24C4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Vazba na výzvu ŘO IROP: 48. výzva IROP – Vzdělávání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53A40A5" w:rsidR="00211D24" w:rsidRDefault="00211D24" w:rsidP="00211D24">
      <w:pPr>
        <w:jc w:val="both"/>
      </w:pPr>
      <w:r>
        <w:t xml:space="preserve">V rámci MAS bude nejprve ze strany kanceláře MAS </w:t>
      </w:r>
      <w:r w:rsidR="001E24C4">
        <w:t>Česká Kanada</w:t>
      </w:r>
      <w:r>
        <w:t xml:space="preserve"> provedena administrativní kontrola. Věcné hodnocení záměrů provádí Výběrová komise MAS </w:t>
      </w:r>
      <w:r w:rsidR="001E24C4">
        <w:t xml:space="preserve">Česká Kanada </w:t>
      </w:r>
      <w:r>
        <w:t xml:space="preserve">jakožto výběrový orgán. Programový výbor MAS </w:t>
      </w:r>
      <w:r w:rsidR="001E24C4">
        <w:t>Česká Kanada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MAS </w:t>
      </w:r>
      <w:r w:rsidR="001E24C4">
        <w:t>Česká Kanada</w:t>
      </w:r>
      <w:r>
        <w:t>. Toto vyjádření je povinnou součástí žádosti o podporu, kterou nositelé vybraných záměrů následně zpracují v MS21+.</w:t>
      </w:r>
    </w:p>
    <w:p w14:paraId="7A5EAD6D" w14:textId="723635DF" w:rsidR="00211D24" w:rsidRDefault="00211D24" w:rsidP="00211D24">
      <w:pPr>
        <w:jc w:val="both"/>
      </w:pPr>
      <w:r>
        <w:t>Postup hodnocení záměrů je uveden v</w:t>
      </w:r>
      <w:r w:rsidR="001E24C4">
        <w:t xml:space="preserve"> Interních postupech </w:t>
      </w:r>
      <w:r>
        <w:t xml:space="preserve">MAS </w:t>
      </w:r>
      <w:r w:rsidR="001E24C4">
        <w:t xml:space="preserve">Česká Kanada, které jsou přílohou č. 1 Výzvy č. </w:t>
      </w:r>
      <w:r w:rsidR="00434D24">
        <w:t>12</w:t>
      </w:r>
      <w:r w:rsidR="001E24C4">
        <w:t xml:space="preserve"> „MAS Česká Kanada – IROP – Vzdělávání I</w:t>
      </w:r>
      <w:r w:rsidR="00976FD1">
        <w:t>I</w:t>
      </w:r>
      <w:r w:rsidR="008F42D1">
        <w:t>I</w:t>
      </w:r>
      <w:r w:rsidR="001E24C4">
        <w:t>“</w:t>
      </w:r>
    </w:p>
    <w:p w14:paraId="7A0D1AD6" w14:textId="5EF53ACA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5A3FAF">
        <w:t>48</w:t>
      </w:r>
      <w:r>
        <w:t xml:space="preserve"> IROP, a to prostřednictvím MS21+. Hodnocení žádostí o podporu je v kompetenci Centra pro regionální rozvoj (CRR). </w:t>
      </w:r>
    </w:p>
    <w:p w14:paraId="7CD82269" w14:textId="036DADFF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9D31A0">
        <w:t>48</w:t>
      </w:r>
      <w:r>
        <w:t xml:space="preserve"> IROP (vždy v aktuálním znění).</w:t>
      </w:r>
    </w:p>
    <w:p w14:paraId="2C5650A1" w14:textId="2D3279E2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8811AE" w:rsidRPr="006140EE">
          <w:rPr>
            <w:rStyle w:val="Hypertextovodkaz"/>
          </w:rPr>
          <w:t>https://irop.gov.cz/cs/vyzvy-2021-2027/vyzvy/48vyzvairop</w:t>
        </w:r>
      </w:hyperlink>
      <w:r w:rsidR="008811AE">
        <w:t xml:space="preserve"> 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771006F5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pdf opatřený elektronickým podpisem osoby (osoby) jednajících jménem žadatele (nebo osob zmocněných na základě plné moci) a relevantní přílohy je nutné zaslat </w:t>
      </w:r>
      <w:r w:rsidR="001E24C4">
        <w:t>do datové schránky MAS Česká Kanada: c5eq6sk</w:t>
      </w:r>
      <w:r w:rsidR="001E24C4">
        <w:rPr>
          <w:b/>
          <w:bCs/>
          <w:color w:val="FF0000"/>
        </w:rPr>
        <w:t xml:space="preserve"> 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6E4181D8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1E24C4">
              <w:rPr>
                <w:rFonts w:cs="Arial"/>
                <w:b/>
                <w:sz w:val="20"/>
                <w:szCs w:val="20"/>
              </w:rPr>
              <w:t>Česká Kanada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3F58638B" w:rsidR="006E6251" w:rsidRPr="00BE1893" w:rsidRDefault="00BE1893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E1893">
              <w:rPr>
                <w:rFonts w:cs="Arial"/>
                <w:bCs/>
                <w:sz w:val="20"/>
                <w:szCs w:val="20"/>
              </w:rPr>
              <w:t>1.2 Zlepšení kvality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BE1893">
              <w:rPr>
                <w:rFonts w:cs="Arial"/>
                <w:bCs/>
                <w:sz w:val="20"/>
                <w:szCs w:val="20"/>
              </w:rPr>
              <w:t>zařízení pro vzdělávání a trávení volného času dětí a mládeže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5244934A" w:rsidR="006E6251" w:rsidRPr="00331076" w:rsidRDefault="008F1B30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F1B30">
              <w:rPr>
                <w:rFonts w:cs="Arial"/>
                <w:bCs/>
                <w:sz w:val="20"/>
                <w:szCs w:val="20"/>
              </w:rPr>
              <w:t>48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>Vzdělávání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37474DA4" w:rsidR="006E6251" w:rsidRPr="00331076" w:rsidRDefault="00331076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976FD1">
              <w:rPr>
                <w:rFonts w:cs="Arial"/>
                <w:bCs/>
                <w:sz w:val="20"/>
                <w:szCs w:val="20"/>
              </w:rPr>
              <w:t>12</w:t>
            </w:r>
            <w:r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1E24C4">
              <w:rPr>
                <w:rFonts w:cs="Arial"/>
                <w:bCs/>
                <w:sz w:val="20"/>
                <w:szCs w:val="20"/>
              </w:rPr>
              <w:t xml:space="preserve">Česká Kanada </w:t>
            </w:r>
            <w:r w:rsidRPr="00331076">
              <w:rPr>
                <w:rFonts w:cs="Arial"/>
                <w:bCs/>
                <w:sz w:val="20"/>
                <w:szCs w:val="20"/>
              </w:rPr>
              <w:t xml:space="preserve">– IROP – </w:t>
            </w:r>
            <w:r w:rsidR="001E24C4">
              <w:rPr>
                <w:rFonts w:cs="Arial"/>
                <w:bCs/>
                <w:sz w:val="20"/>
                <w:szCs w:val="20"/>
              </w:rPr>
              <w:t>Vzdělávání I</w:t>
            </w:r>
            <w:r w:rsidR="00F366D2">
              <w:rPr>
                <w:rFonts w:cs="Arial"/>
                <w:bCs/>
                <w:sz w:val="20"/>
                <w:szCs w:val="20"/>
              </w:rPr>
              <w:t>I</w:t>
            </w:r>
            <w:r w:rsidR="00976FD1">
              <w:rPr>
                <w:rFonts w:cs="Arial"/>
                <w:bCs/>
                <w:sz w:val="20"/>
                <w:szCs w:val="20"/>
              </w:rPr>
              <w:t>I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C1BED">
              <w:rPr>
                <w:color w:val="FF0000"/>
                <w:sz w:val="20"/>
                <w:szCs w:val="20"/>
              </w:rPr>
              <w:t>vyplňte úplný název žadatele (z rejstříku</w:t>
            </w:r>
            <w:r w:rsidRPr="00DA2137">
              <w:rPr>
                <w:color w:val="FF0000"/>
              </w:rPr>
              <w:t>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434D24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434D2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76786BFA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8F1B30"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8F1B30"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434D2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434D2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434D2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434D2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434D2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434D2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434D2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4750E7D2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jej projekt realizován (k 1. 1. 202</w:t>
            </w:r>
            <w:r w:rsidR="00976FD1">
              <w:rPr>
                <w:b/>
                <w:bCs/>
                <w:sz w:val="20"/>
                <w:szCs w:val="20"/>
              </w:rPr>
              <w:t>4</w:t>
            </w:r>
            <w:r w:rsidRPr="003F35B4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0E22D9" w:rsidRPr="00586900" w14:paraId="0D46B68D" w14:textId="77777777" w:rsidTr="00434D2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C1B4EC" w14:textId="43425ABF" w:rsidR="000E22D9" w:rsidRPr="00586900" w:rsidRDefault="000E22D9" w:rsidP="00434D2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</w:tc>
      </w:tr>
      <w:tr w:rsidR="00991E7D" w:rsidRPr="00586900" w14:paraId="38496464" w14:textId="77777777" w:rsidTr="00434D2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991E7D" w:rsidRPr="00586900" w14:paraId="0F6AE7B2" w14:textId="77777777" w:rsidTr="00434D24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4A838984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Pro věcné hodnocení je nutné uvést, zda </w:t>
            </w:r>
            <w:r w:rsidR="008F1B30">
              <w:rPr>
                <w:color w:val="FF0000"/>
                <w:sz w:val="20"/>
                <w:szCs w:val="20"/>
              </w:rPr>
              <w:t>projekt zahrnuje environmentální aspekty.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434D24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4283B2C7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 </w:t>
            </w:r>
          </w:p>
        </w:tc>
      </w:tr>
      <w:tr w:rsidR="00991E7D" w:rsidRPr="00586900" w14:paraId="3B0E3A63" w14:textId="77777777" w:rsidTr="00434D24">
        <w:tc>
          <w:tcPr>
            <w:tcW w:w="4028" w:type="dxa"/>
            <w:tcBorders>
              <w:left w:val="single" w:sz="12" w:space="0" w:color="auto"/>
              <w:bottom w:val="single" w:sz="4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bottom w:val="single" w:sz="4" w:space="0" w:color="auto"/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434D24">
        <w:tc>
          <w:tcPr>
            <w:tcW w:w="4028" w:type="dxa"/>
            <w:tcBorders>
              <w:left w:val="single" w:sz="12" w:space="0" w:color="auto"/>
              <w:bottom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bottom w:val="single" w:sz="12" w:space="0" w:color="auto"/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6B5F678A" w14:textId="7720B3DA" w:rsidR="00991E7D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500 002</w:t>
            </w:r>
          </w:p>
        </w:tc>
        <w:tc>
          <w:tcPr>
            <w:tcW w:w="3260" w:type="dxa"/>
            <w:noWrap/>
            <w:vAlign w:val="center"/>
          </w:tcPr>
          <w:p w14:paraId="4613F9DD" w14:textId="3E7A63D6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Počet</w:t>
            </w:r>
            <w:r>
              <w:t xml:space="preserve"> </w:t>
            </w:r>
            <w:r w:rsidRPr="005A0503">
              <w:t>po</w:t>
            </w:r>
            <w:r>
              <w:t>d</w:t>
            </w:r>
            <w:r w:rsidRPr="005A0503">
              <w:t>pořených škol či vzdělávacích zařízení – MŠ a dětské skupiny</w:t>
            </w:r>
          </w:p>
        </w:tc>
        <w:tc>
          <w:tcPr>
            <w:tcW w:w="1408" w:type="dxa"/>
            <w:noWrap/>
            <w:vAlign w:val="center"/>
          </w:tcPr>
          <w:p w14:paraId="0765804F" w14:textId="620EBD16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DE1A449" w14:textId="47A2BAF0" w:rsidR="00991E7D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500 401</w:t>
            </w:r>
          </w:p>
        </w:tc>
        <w:tc>
          <w:tcPr>
            <w:tcW w:w="3260" w:type="dxa"/>
            <w:noWrap/>
            <w:vAlign w:val="center"/>
          </w:tcPr>
          <w:p w14:paraId="646863C0" w14:textId="53714C68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Počet uživatelů nové nebo modernizované péče o děti za rok</w:t>
            </w:r>
            <w:r>
              <w:t xml:space="preserve"> </w:t>
            </w:r>
            <w:r w:rsidRPr="005A0503">
              <w:t>– MŠ a dětské skupiny</w:t>
            </w:r>
          </w:p>
        </w:tc>
        <w:tc>
          <w:tcPr>
            <w:tcW w:w="1408" w:type="dxa"/>
            <w:noWrap/>
            <w:vAlign w:val="center"/>
          </w:tcPr>
          <w:p w14:paraId="13C7B7C9" w14:textId="0F016709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299F0B51" w14:textId="069CCF55" w:rsidR="008F1B30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500 501</w:t>
            </w:r>
          </w:p>
        </w:tc>
        <w:tc>
          <w:tcPr>
            <w:tcW w:w="3260" w:type="dxa"/>
            <w:noWrap/>
            <w:vAlign w:val="center"/>
          </w:tcPr>
          <w:p w14:paraId="5581F452" w14:textId="7972975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Počet uživatelů nových nebo modernizovaných vzdělávacích zařízení za rok</w:t>
            </w:r>
            <w:r>
              <w:t xml:space="preserve"> - ZŠ</w:t>
            </w:r>
          </w:p>
        </w:tc>
        <w:tc>
          <w:tcPr>
            <w:tcW w:w="1408" w:type="dxa"/>
            <w:noWrap/>
            <w:vAlign w:val="center"/>
          </w:tcPr>
          <w:p w14:paraId="7586DC15" w14:textId="6B8460E1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300D98" w:rsidRPr="001C1F58" w14:paraId="722A31E7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04873CE" w14:textId="29C047A4" w:rsidR="00300D98" w:rsidRDefault="00300D98" w:rsidP="00300D98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509 001</w:t>
            </w:r>
          </w:p>
        </w:tc>
        <w:tc>
          <w:tcPr>
            <w:tcW w:w="3260" w:type="dxa"/>
            <w:noWrap/>
            <w:vAlign w:val="center"/>
          </w:tcPr>
          <w:p w14:paraId="368F7B68" w14:textId="4F65328F" w:rsidR="00300D98" w:rsidRPr="005A0503" w:rsidRDefault="00300D98" w:rsidP="00300D98">
            <w:pPr>
              <w:spacing w:after="0" w:line="240" w:lineRule="auto"/>
            </w:pPr>
            <w:r>
              <w:rPr>
                <w:rFonts w:cs="Arial"/>
                <w:bCs/>
                <w:sz w:val="20"/>
                <w:szCs w:val="20"/>
              </w:rPr>
              <w:t>Modernizovaná či rekonstruovaná kapacita předškolního vzdělávání – MŠ a dětské skupiny</w:t>
            </w:r>
          </w:p>
        </w:tc>
        <w:tc>
          <w:tcPr>
            <w:tcW w:w="1408" w:type="dxa"/>
            <w:noWrap/>
            <w:vAlign w:val="center"/>
          </w:tcPr>
          <w:p w14:paraId="397E08E4" w14:textId="78518AD0" w:rsidR="00300D98" w:rsidRDefault="00300D98" w:rsidP="00300D9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noWrap/>
            <w:vAlign w:val="center"/>
          </w:tcPr>
          <w:p w14:paraId="3327F0F0" w14:textId="77777777" w:rsidR="00300D98" w:rsidRPr="00586900" w:rsidRDefault="00300D98" w:rsidP="00300D9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1E53066C" w14:textId="77777777" w:rsidR="00300D98" w:rsidRPr="00586900" w:rsidRDefault="00300D98" w:rsidP="00300D98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2A1B25C4" w14:textId="2925AD05" w:rsidR="008F1B30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509 011</w:t>
            </w:r>
          </w:p>
        </w:tc>
        <w:tc>
          <w:tcPr>
            <w:tcW w:w="3260" w:type="dxa"/>
            <w:noWrap/>
            <w:vAlign w:val="center"/>
          </w:tcPr>
          <w:p w14:paraId="6E84AAB7" w14:textId="5F44DDE2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EC1BED">
              <w:rPr>
                <w:rFonts w:cs="Arial"/>
                <w:bCs/>
              </w:rPr>
              <w:t>Navýšení kapacity předškolního vzdělávání – MŠ a dětské skupiny</w:t>
            </w:r>
          </w:p>
        </w:tc>
        <w:tc>
          <w:tcPr>
            <w:tcW w:w="1408" w:type="dxa"/>
            <w:noWrap/>
            <w:vAlign w:val="center"/>
          </w:tcPr>
          <w:p w14:paraId="72961880" w14:textId="23B78EC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noWrap/>
            <w:vAlign w:val="center"/>
          </w:tcPr>
          <w:p w14:paraId="0336E79B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6C5FD795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EC1BED" w:rsidRPr="001C1F58" w14:paraId="76B6C342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F3EDB09" w14:textId="0E45F826" w:rsidR="00EC1BED" w:rsidRDefault="00EC1BE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509 021</w:t>
            </w:r>
          </w:p>
        </w:tc>
        <w:tc>
          <w:tcPr>
            <w:tcW w:w="3260" w:type="dxa"/>
            <w:noWrap/>
            <w:vAlign w:val="center"/>
          </w:tcPr>
          <w:p w14:paraId="3965D24B" w14:textId="305843CF" w:rsidR="00EC1BED" w:rsidRPr="00EC1BED" w:rsidRDefault="00EC1BED" w:rsidP="00755FF3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Kapacita nových učeben v podpořených vzdělávacích zařízeních</w:t>
            </w:r>
          </w:p>
        </w:tc>
        <w:tc>
          <w:tcPr>
            <w:tcW w:w="1408" w:type="dxa"/>
            <w:noWrap/>
            <w:vAlign w:val="center"/>
          </w:tcPr>
          <w:p w14:paraId="124161EA" w14:textId="2C7CA6C1" w:rsidR="00EC1BED" w:rsidRDefault="00EC1BE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noWrap/>
            <w:vAlign w:val="center"/>
          </w:tcPr>
          <w:p w14:paraId="7155F93D" w14:textId="77777777" w:rsidR="00EC1BED" w:rsidRPr="00586900" w:rsidRDefault="00EC1BE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0A4791F3" w14:textId="77777777" w:rsidR="00EC1BED" w:rsidRPr="00586900" w:rsidRDefault="00EC1BE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5140AD4F" w14:textId="4515F3BC" w:rsidR="008F1B30" w:rsidRPr="001C1F58" w:rsidRDefault="001B477B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 xml:space="preserve">509 031 </w:t>
            </w:r>
          </w:p>
        </w:tc>
        <w:tc>
          <w:tcPr>
            <w:tcW w:w="3260" w:type="dxa"/>
            <w:noWrap/>
            <w:vAlign w:val="center"/>
          </w:tcPr>
          <w:p w14:paraId="394585A5" w14:textId="6E2784E6" w:rsidR="008F1B30" w:rsidRPr="00586900" w:rsidRDefault="001B477B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Kapacita rekonstruovaných či modernizovaných učeben v podpořených vzdělávacích zařízeních</w:t>
            </w:r>
            <w:r>
              <w:t xml:space="preserve"> - ZŠ</w:t>
            </w:r>
          </w:p>
        </w:tc>
        <w:tc>
          <w:tcPr>
            <w:tcW w:w="1408" w:type="dxa"/>
            <w:noWrap/>
            <w:vAlign w:val="center"/>
          </w:tcPr>
          <w:p w14:paraId="3B24CB88" w14:textId="16DA9887" w:rsidR="008F1B30" w:rsidRPr="00586900" w:rsidRDefault="001B477B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noWrap/>
            <w:vAlign w:val="center"/>
          </w:tcPr>
          <w:p w14:paraId="0DA0E9E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713A70C0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7D9EE106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4C40AB4" w14:textId="265D2DF5" w:rsidR="008F1B30" w:rsidRPr="001C1F58" w:rsidRDefault="001B477B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</w:t>
            </w:r>
            <w:r w:rsidR="00300D98">
              <w:rPr>
                <w:rFonts w:cs="Arial"/>
                <w:b/>
                <w:szCs w:val="20"/>
              </w:rPr>
              <w:t>4</w:t>
            </w:r>
            <w:r>
              <w:rPr>
                <w:rFonts w:cs="Arial"/>
                <w:b/>
                <w:szCs w:val="20"/>
              </w:rPr>
              <w:t xml:space="preserve">1 </w:t>
            </w:r>
          </w:p>
        </w:tc>
        <w:tc>
          <w:tcPr>
            <w:tcW w:w="3260" w:type="dxa"/>
            <w:noWrap/>
            <w:vAlign w:val="center"/>
          </w:tcPr>
          <w:p w14:paraId="2FDB6E90" w14:textId="75B3FB1F" w:rsidR="008F1B30" w:rsidRPr="00300D98" w:rsidRDefault="00300D98" w:rsidP="00755FF3">
            <w:pPr>
              <w:spacing w:after="0" w:line="240" w:lineRule="auto"/>
              <w:rPr>
                <w:rFonts w:cs="Arial"/>
                <w:bCs/>
              </w:rPr>
            </w:pPr>
            <w:r w:rsidRPr="00300D98">
              <w:rPr>
                <w:rFonts w:cs="Arial"/>
                <w:bCs/>
              </w:rPr>
              <w:t>Počet modernizovaných odborných učeben</w:t>
            </w:r>
          </w:p>
        </w:tc>
        <w:tc>
          <w:tcPr>
            <w:tcW w:w="1408" w:type="dxa"/>
            <w:noWrap/>
            <w:vAlign w:val="center"/>
          </w:tcPr>
          <w:p w14:paraId="102D559E" w14:textId="47377518" w:rsidR="008F1B30" w:rsidRPr="00586900" w:rsidRDefault="00300D9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noWrap/>
            <w:vAlign w:val="center"/>
          </w:tcPr>
          <w:p w14:paraId="363A56EE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7725BBB4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300D98" w:rsidRPr="001C1F58" w14:paraId="019E946D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19FC8018" w14:textId="0A829A0F" w:rsidR="00300D98" w:rsidRDefault="00300D98" w:rsidP="00300D98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509 051 </w:t>
            </w:r>
          </w:p>
        </w:tc>
        <w:tc>
          <w:tcPr>
            <w:tcW w:w="3260" w:type="dxa"/>
            <w:noWrap/>
            <w:vAlign w:val="center"/>
          </w:tcPr>
          <w:p w14:paraId="06CAE1B4" w14:textId="7A8E07FF" w:rsidR="00300D98" w:rsidRPr="00300D98" w:rsidRDefault="00300D98" w:rsidP="00300D98">
            <w:pPr>
              <w:spacing w:after="0" w:line="240" w:lineRule="auto"/>
              <w:rPr>
                <w:rFonts w:cs="Arial"/>
                <w:bCs/>
              </w:rPr>
            </w:pPr>
            <w:r w:rsidRPr="00300D98">
              <w:rPr>
                <w:rFonts w:cs="Arial"/>
                <w:bCs/>
              </w:rPr>
              <w:t>Počet nových odborných učeben</w:t>
            </w:r>
          </w:p>
        </w:tc>
        <w:tc>
          <w:tcPr>
            <w:tcW w:w="1408" w:type="dxa"/>
            <w:noWrap/>
            <w:vAlign w:val="center"/>
          </w:tcPr>
          <w:p w14:paraId="304166B8" w14:textId="3F402BB6" w:rsidR="00300D98" w:rsidRDefault="00300D98" w:rsidP="00300D9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82" w:type="dxa"/>
            <w:noWrap/>
            <w:vAlign w:val="center"/>
          </w:tcPr>
          <w:p w14:paraId="580E80C0" w14:textId="77777777" w:rsidR="00300D98" w:rsidRPr="00586900" w:rsidRDefault="00300D98" w:rsidP="00300D98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3F6E32C5" w14:textId="77777777" w:rsidR="00300D98" w:rsidRPr="00586900" w:rsidRDefault="00300D98" w:rsidP="00300D98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70C4886C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300D98">
              <w:rPr>
                <w:color w:val="FF0000"/>
              </w:rPr>
              <w:t xml:space="preserve">y, </w:t>
            </w:r>
            <w:r w:rsidR="009D6026">
              <w:rPr>
                <w:color w:val="FF0000"/>
              </w:rPr>
              <w:t>j</w:t>
            </w:r>
            <w:r w:rsidR="00300D98">
              <w:rPr>
                <w:color w:val="FF0000"/>
              </w:rPr>
              <w:t>sou</w:t>
            </w:r>
            <w:r w:rsidR="001B477B">
              <w:rPr>
                <w:color w:val="FF0000"/>
              </w:rPr>
              <w:t xml:space="preserve">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20B21855" w:rsidR="00991E7D" w:rsidRPr="001C1F58" w:rsidRDefault="007A0B77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4EC64035" w:rsidR="00991E7D" w:rsidRPr="001C1F58" w:rsidRDefault="007A0B77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3706" w14:textId="77777777" w:rsidR="00C6044A" w:rsidRDefault="00C6044A" w:rsidP="00DC4000">
      <w:pPr>
        <w:spacing w:after="0" w:line="240" w:lineRule="auto"/>
      </w:pPr>
      <w:r>
        <w:separator/>
      </w:r>
    </w:p>
  </w:endnote>
  <w:endnote w:type="continuationSeparator" w:id="0">
    <w:p w14:paraId="0E54D14E" w14:textId="77777777" w:rsidR="00C6044A" w:rsidRDefault="00C6044A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961C" w14:textId="77777777" w:rsidR="00C6044A" w:rsidRDefault="00C6044A" w:rsidP="00DC4000">
      <w:pPr>
        <w:spacing w:after="0" w:line="240" w:lineRule="auto"/>
      </w:pPr>
      <w:r>
        <w:separator/>
      </w:r>
    </w:p>
  </w:footnote>
  <w:footnote w:type="continuationSeparator" w:id="0">
    <w:p w14:paraId="160B4482" w14:textId="77777777" w:rsidR="00C6044A" w:rsidRDefault="00C6044A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2F6EFB4E" w:rsidR="00DC4000" w:rsidRDefault="001E24C4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ABADA3" wp14:editId="0239C054">
          <wp:simplePos x="0" y="0"/>
          <wp:positionH relativeFrom="column">
            <wp:posOffset>5043805</wp:posOffset>
          </wp:positionH>
          <wp:positionV relativeFrom="paragraph">
            <wp:posOffset>-173355</wp:posOffset>
          </wp:positionV>
          <wp:extent cx="344372" cy="342900"/>
          <wp:effectExtent l="0" t="0" r="0" b="0"/>
          <wp:wrapNone/>
          <wp:docPr id="1529514661" name="Obrázek 15295146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555597" name="Obrázek 1555555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107" cy="343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D24">
      <w:rPr>
        <w:noProof/>
      </w:rPr>
      <w:drawing>
        <wp:anchor distT="0" distB="0" distL="114300" distR="114300" simplePos="0" relativeHeight="251659264" behindDoc="1" locked="0" layoutInCell="1" allowOverlap="1" wp14:anchorId="5A5EE4B5" wp14:editId="095B2775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53135163" name="Obrázek 53135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87A6D"/>
    <w:rsid w:val="000E22D9"/>
    <w:rsid w:val="00106565"/>
    <w:rsid w:val="001115D4"/>
    <w:rsid w:val="00117535"/>
    <w:rsid w:val="001704A1"/>
    <w:rsid w:val="00174A6F"/>
    <w:rsid w:val="001B477B"/>
    <w:rsid w:val="001E24C4"/>
    <w:rsid w:val="00211D24"/>
    <w:rsid w:val="0023690F"/>
    <w:rsid w:val="00260C35"/>
    <w:rsid w:val="00265577"/>
    <w:rsid w:val="002749EF"/>
    <w:rsid w:val="002B045A"/>
    <w:rsid w:val="002B6755"/>
    <w:rsid w:val="002E7863"/>
    <w:rsid w:val="00300D98"/>
    <w:rsid w:val="00302B62"/>
    <w:rsid w:val="00331076"/>
    <w:rsid w:val="00351DDA"/>
    <w:rsid w:val="003B23DB"/>
    <w:rsid w:val="003E4E8C"/>
    <w:rsid w:val="003F35B4"/>
    <w:rsid w:val="00434D24"/>
    <w:rsid w:val="00446298"/>
    <w:rsid w:val="00455349"/>
    <w:rsid w:val="004A70A7"/>
    <w:rsid w:val="004A7E5C"/>
    <w:rsid w:val="004C5119"/>
    <w:rsid w:val="004D7A8D"/>
    <w:rsid w:val="004E36F2"/>
    <w:rsid w:val="004E4B1D"/>
    <w:rsid w:val="00566AB1"/>
    <w:rsid w:val="00576F59"/>
    <w:rsid w:val="00583387"/>
    <w:rsid w:val="00586900"/>
    <w:rsid w:val="005A3FAF"/>
    <w:rsid w:val="00621C5B"/>
    <w:rsid w:val="00647584"/>
    <w:rsid w:val="006672CF"/>
    <w:rsid w:val="006C580A"/>
    <w:rsid w:val="006E6251"/>
    <w:rsid w:val="00720D61"/>
    <w:rsid w:val="00726F7F"/>
    <w:rsid w:val="0074625F"/>
    <w:rsid w:val="00756F8E"/>
    <w:rsid w:val="007A0B77"/>
    <w:rsid w:val="007D1E1A"/>
    <w:rsid w:val="007E053F"/>
    <w:rsid w:val="00806654"/>
    <w:rsid w:val="008811AE"/>
    <w:rsid w:val="008C6FB6"/>
    <w:rsid w:val="008D2D37"/>
    <w:rsid w:val="008F1B30"/>
    <w:rsid w:val="008F42D1"/>
    <w:rsid w:val="0093444C"/>
    <w:rsid w:val="00976FD1"/>
    <w:rsid w:val="00991E7D"/>
    <w:rsid w:val="009D31A0"/>
    <w:rsid w:val="009D6026"/>
    <w:rsid w:val="00AC004D"/>
    <w:rsid w:val="00B2672F"/>
    <w:rsid w:val="00BA3A50"/>
    <w:rsid w:val="00BA5D28"/>
    <w:rsid w:val="00BE1893"/>
    <w:rsid w:val="00C13769"/>
    <w:rsid w:val="00C566ED"/>
    <w:rsid w:val="00C6044A"/>
    <w:rsid w:val="00C930F7"/>
    <w:rsid w:val="00C973FA"/>
    <w:rsid w:val="00C97923"/>
    <w:rsid w:val="00D62762"/>
    <w:rsid w:val="00D65CEA"/>
    <w:rsid w:val="00DC4000"/>
    <w:rsid w:val="00DE4122"/>
    <w:rsid w:val="00E17405"/>
    <w:rsid w:val="00E20954"/>
    <w:rsid w:val="00E46801"/>
    <w:rsid w:val="00E77091"/>
    <w:rsid w:val="00E95273"/>
    <w:rsid w:val="00EC1BED"/>
    <w:rsid w:val="00EF18AB"/>
    <w:rsid w:val="00F1085F"/>
    <w:rsid w:val="00F366D2"/>
    <w:rsid w:val="00F379D1"/>
    <w:rsid w:val="00FE39D7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rop.gov.cz/cs/vyzvy-2021-2027/vyzvy/48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800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Vilma Szutová</cp:lastModifiedBy>
  <cp:revision>4</cp:revision>
  <dcterms:created xsi:type="dcterms:W3CDTF">2025-10-29T12:20:00Z</dcterms:created>
  <dcterms:modified xsi:type="dcterms:W3CDTF">2025-10-29T12:58:00Z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